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2" w:rsidRPr="00274D7E" w:rsidRDefault="00274D7E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A31632" w:rsidRDefault="00A31632">
      <w:pPr>
        <w:ind w:left="-85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632" w:rsidRDefault="00A31632">
      <w:pPr>
        <w:ind w:left="-85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632" w:rsidRDefault="00274D7E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(далее — платформа) проводит всероссийскую олимпиаду по математике для учеников 1-11 классов (далее — Олимпиада), которая входит в Перечень олимпиад и иных интеллектуальных конкурсов &lt;…&gt; на 2021/22 учебный год, утвержденных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Приказом </w:t>
      </w:r>
      <w:proofErr w:type="spellStart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 России от 31.08.2021 № 616. Сайт Олимпиады —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matholymp.uchi.ru</w:t>
        </w:r>
      </w:hyperlink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.</w:t>
      </w:r>
    </w:p>
    <w:p w:rsidR="00A31632" w:rsidRDefault="00274D7E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Олимпиада состоит из трех туров. Основной тур проводится с 1 по 28 февраля 2022 года в онлайн-формате во всех регионах Рос</w:t>
      </w:r>
      <w:r>
        <w:rPr>
          <w:rFonts w:ascii="Times New Roman" w:eastAsia="Times New Roman" w:hAnsi="Times New Roman" w:cs="Times New Roman"/>
          <w:sz w:val="28"/>
          <w:szCs w:val="28"/>
        </w:rPr>
        <w:t>сии. Отбор в финал проводится        2 марта 2021 года в онлайн-формате во всех регионах России и доступен для тех, кто набрал максимальный балл при решении заданий основного тура. Финальный тур проводится 12 апреля 2022 года в очном формате во всех регион</w:t>
      </w:r>
      <w:r>
        <w:rPr>
          <w:rFonts w:ascii="Times New Roman" w:eastAsia="Times New Roman" w:hAnsi="Times New Roman" w:cs="Times New Roman"/>
          <w:sz w:val="28"/>
          <w:szCs w:val="28"/>
        </w:rPr>
        <w:t>ах России, где проживают победители основного тура. Для участия достаточно иметь компьютер или планшет с современным браузером и выходом в Интернет. Участие в олимпиаде полностью бесплатное.</w:t>
      </w:r>
    </w:p>
    <w:p w:rsidR="00A31632" w:rsidRDefault="00274D7E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Задания Олимпиады направлены на развитие логики, пространственног</w:t>
      </w:r>
      <w:r>
        <w:rPr>
          <w:rFonts w:ascii="Times New Roman" w:eastAsia="Times New Roman" w:hAnsi="Times New Roman" w:cs="Times New Roman"/>
          <w:color w:val="1D1C1D"/>
          <w:sz w:val="28"/>
          <w:szCs w:val="28"/>
        </w:rPr>
        <w:t>о воображения, арифметических навыков и алгоритмического мышления.</w:t>
      </w:r>
    </w:p>
    <w:p w:rsidR="00A31632" w:rsidRDefault="00274D7E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ученики и учителя, принявшие участие в Олимпиаде, награждаются грамотами или сертификатами, которые будут доступны в личных кабинетах на следующий день после завершения основного тура.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Олимпиады получают возможность попасть в реестр одаренных детей: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https://талантыроссии.рф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1632" w:rsidRDefault="00274D7E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  <w:highlight w:val="white"/>
        </w:rPr>
        <w:t>Приглашаем учителей и учеников образовательных организаций присоединиться к участию в Олимпиаде.</w:t>
      </w:r>
    </w:p>
    <w:p w:rsidR="00A31632" w:rsidRDefault="00A31632">
      <w:pPr>
        <w:ind w:firstLine="720"/>
        <w:jc w:val="both"/>
        <w:rPr>
          <w:rFonts w:ascii="Times New Roman" w:eastAsia="Times New Roman" w:hAnsi="Times New Roman" w:cs="Times New Roman"/>
          <w:color w:val="1D1C1D"/>
          <w:sz w:val="28"/>
          <w:szCs w:val="28"/>
          <w:highlight w:val="yellow"/>
        </w:rPr>
      </w:pPr>
    </w:p>
    <w:tbl>
      <w:tblPr>
        <w:tblStyle w:val="a7"/>
        <w:tblW w:w="9945" w:type="dxa"/>
        <w:tblInd w:w="569" w:type="dxa"/>
        <w:tblLayout w:type="fixed"/>
        <w:tblLook w:val="0600" w:firstRow="0" w:lastRow="0" w:firstColumn="0" w:lastColumn="0" w:noHBand="1" w:noVBand="1"/>
      </w:tblPr>
      <w:tblGrid>
        <w:gridCol w:w="2505"/>
        <w:gridCol w:w="7440"/>
      </w:tblGrid>
      <w:tr w:rsidR="00A31632">
        <w:trPr>
          <w:trHeight w:val="1920"/>
        </w:trPr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632" w:rsidRDefault="00274D7E">
            <w:pPr>
              <w:tabs>
                <w:tab w:val="left" w:pos="1771"/>
              </w:tabs>
              <w:ind w:firstLine="566"/>
              <w:jc w:val="both"/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  <w:t>Приложение:</w:t>
            </w:r>
          </w:p>
          <w:p w:rsidR="00A31632" w:rsidRDefault="00274D7E">
            <w:pPr>
              <w:tabs>
                <w:tab w:val="left" w:pos="1771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  <w:t xml:space="preserve"> </w:t>
            </w:r>
          </w:p>
        </w:tc>
        <w:tc>
          <w:tcPr>
            <w:tcW w:w="7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632" w:rsidRDefault="00274D7E">
            <w:pPr>
              <w:tabs>
                <w:tab w:val="left" w:pos="2271"/>
              </w:tabs>
              <w:ind w:right="-178"/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  <w:t xml:space="preserve">1. Инструкция по участию во всероссийской Олимпиаде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1D1C1D"/>
                <w:sz w:val="28"/>
                <w:szCs w:val="28"/>
              </w:rPr>
              <w:t xml:space="preserve"> по математике для 1–11 классов — 1 экз. на 2 л.</w:t>
            </w:r>
          </w:p>
        </w:tc>
      </w:tr>
    </w:tbl>
    <w:p w:rsidR="00A31632" w:rsidRDefault="00A31632">
      <w:pPr>
        <w:tabs>
          <w:tab w:val="left" w:pos="1771"/>
        </w:tabs>
        <w:spacing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A31632" w:rsidRDefault="00A31632">
      <w:pPr>
        <w:ind w:left="-850"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31632">
      <w:pgSz w:w="11909" w:h="16834"/>
      <w:pgMar w:top="1440" w:right="548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2"/>
    <w:rsid w:val="00274D7E"/>
    <w:rsid w:val="00A3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2D1C"/>
  <w15:docId w15:val="{2AEB5D44-F490-4BC5-A257-7BBEF26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amG5d" TargetMode="External"/><Relationship Id="rId5" Type="http://schemas.openxmlformats.org/officeDocument/2006/relationships/hyperlink" Target="http://matholymp.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563zbZpIx5KUFsWjELpdC1Njw==">AMUW2mUzaZsvGpm2ZTztkOMoToCOBXlYcGE6phDZsD5VAsZcRyg0Cvd2vCd9I2HYBP51WLayMumJ+9lpftSbGhv75to55i1o+bywSROsMzeIeymsGGQ0kkQ=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2022-02-01T12:01:00Z</dcterms:created>
  <dcterms:modified xsi:type="dcterms:W3CDTF">2022-02-01T12:05:00Z</dcterms:modified>
</cp:coreProperties>
</file>