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75" w:rsidRPr="003F3C75" w:rsidRDefault="003F3C75" w:rsidP="003F3C75">
      <w:pPr>
        <w:rPr>
          <w:b/>
          <w:sz w:val="36"/>
          <w:szCs w:val="36"/>
        </w:rPr>
      </w:pPr>
      <w:r w:rsidRPr="003F3C75">
        <w:rPr>
          <w:b/>
          <w:sz w:val="36"/>
          <w:szCs w:val="36"/>
        </w:rPr>
        <w:t>«Функциональная грамотность»</w:t>
      </w:r>
    </w:p>
    <w:p w:rsidR="003F3C75" w:rsidRPr="003F3C75" w:rsidRDefault="003F3C75" w:rsidP="003F3C75">
      <w:pPr>
        <w:rPr>
          <w:sz w:val="24"/>
          <w:szCs w:val="24"/>
        </w:rPr>
      </w:pPr>
      <w:r w:rsidRPr="003F3C75">
        <w:rPr>
          <w:sz w:val="24"/>
          <w:szCs w:val="24"/>
        </w:rPr>
        <w:t>Международные исследования (PISA) оказали в последние годы наибольшее влияние на развитие образования в мире, в том числе и в России. Не учитывать результаты PISA отечественное образование сегодня не может, поскольку вопрос о конкурентоспособности стоит очень остро. Известно, что качество российского образования отличается от качества образования за рубежом.</w:t>
      </w:r>
    </w:p>
    <w:p w:rsidR="003F3C75" w:rsidRPr="003F3C75" w:rsidRDefault="003F3C75" w:rsidP="003F3C75">
      <w:pPr>
        <w:rPr>
          <w:sz w:val="24"/>
          <w:szCs w:val="24"/>
        </w:rPr>
      </w:pPr>
      <w:r w:rsidRPr="003F3C75">
        <w:rPr>
          <w:sz w:val="24"/>
          <w:szCs w:val="24"/>
        </w:rPr>
        <w:t xml:space="preserve">Центральным понятием в международной программе выступает «грамотность», которая в широком смысле определяется еще и как функциональная грамотность. Этот термин отражает </w:t>
      </w:r>
      <w:proofErr w:type="spellStart"/>
      <w:r w:rsidRPr="003F3C75">
        <w:rPr>
          <w:sz w:val="24"/>
          <w:szCs w:val="24"/>
        </w:rPr>
        <w:t>общеучебную</w:t>
      </w:r>
      <w:proofErr w:type="spellEnd"/>
      <w:r w:rsidRPr="003F3C75">
        <w:rPr>
          <w:sz w:val="24"/>
          <w:szCs w:val="24"/>
        </w:rPr>
        <w:t xml:space="preserve"> компетенцию, что на современном этапе обеспечивается за счет внедрения Федерального образовательного стандарта (далее ФГОС) всех ступеней образования.</w:t>
      </w:r>
    </w:p>
    <w:p w:rsidR="003F3C75" w:rsidRPr="003F3C75" w:rsidRDefault="003F3C75" w:rsidP="003F3C75">
      <w:pPr>
        <w:rPr>
          <w:sz w:val="24"/>
          <w:szCs w:val="24"/>
        </w:rPr>
      </w:pPr>
      <w:r w:rsidRPr="003F3C75">
        <w:rPr>
          <w:sz w:val="24"/>
          <w:szCs w:val="24"/>
        </w:rPr>
        <w:t>Термин «грамотность», введенный в 1957 году ЮНЕСКО, первоначально определялся как совокупность умений, включающих чтение и письмо, которые применяются в социальном контексте. Грамотность – это определенный уровень владения навыками чтения и письма, способность иметь дело с печатным словом.</w:t>
      </w:r>
    </w:p>
    <w:p w:rsidR="003F3C75" w:rsidRPr="003F3C75" w:rsidRDefault="003F3C75" w:rsidP="003F3C75">
      <w:pPr>
        <w:rPr>
          <w:sz w:val="24"/>
          <w:szCs w:val="24"/>
        </w:rPr>
      </w:pPr>
      <w:r w:rsidRPr="003F3C75">
        <w:rPr>
          <w:sz w:val="24"/>
          <w:szCs w:val="24"/>
        </w:rPr>
        <w:t>Социологический словарь определяет функциональную грамотность как способность человека вступать в отношения с внешней средой и максимально быстро адаптироваться и функционировать в ней, т.е. способность использовать навыки чтения и письма в условиях взаимодействия с социумом (оформить счет в банке, прочитать инструкцию к купленному компьютеру и т.д.). Это тот уровень грамотности, который делает возможным полноценную деятельность индивида в социальном окружении.</w:t>
      </w:r>
    </w:p>
    <w:p w:rsidR="003F3C75" w:rsidRPr="007C2471" w:rsidRDefault="003F3C75" w:rsidP="003F3C75">
      <w:pPr>
        <w:rPr>
          <w:b/>
          <w:sz w:val="24"/>
          <w:szCs w:val="24"/>
        </w:rPr>
      </w:pPr>
      <w:r w:rsidRPr="007C2471">
        <w:rPr>
          <w:b/>
          <w:sz w:val="24"/>
          <w:szCs w:val="24"/>
        </w:rPr>
        <w:t>Выделены отличительные черты функциональной грамотности:</w:t>
      </w:r>
      <w:bookmarkStart w:id="0" w:name="_GoBack"/>
      <w:bookmarkEnd w:id="0"/>
    </w:p>
    <w:p w:rsidR="003F3C75" w:rsidRPr="003F3C75" w:rsidRDefault="003F3C75" w:rsidP="003F3C75">
      <w:pPr>
        <w:rPr>
          <w:sz w:val="24"/>
          <w:szCs w:val="24"/>
        </w:rPr>
      </w:pPr>
      <w:r w:rsidRPr="003F3C75">
        <w:rPr>
          <w:sz w:val="24"/>
          <w:szCs w:val="24"/>
        </w:rPr>
        <w:t>1) направленность на решение бытовых проблем;</w:t>
      </w:r>
    </w:p>
    <w:p w:rsidR="003F3C75" w:rsidRPr="003F3C75" w:rsidRDefault="003F3C75" w:rsidP="003F3C75">
      <w:pPr>
        <w:rPr>
          <w:sz w:val="24"/>
          <w:szCs w:val="24"/>
        </w:rPr>
      </w:pPr>
      <w:r w:rsidRPr="003F3C75">
        <w:rPr>
          <w:sz w:val="24"/>
          <w:szCs w:val="24"/>
        </w:rPr>
        <w:t>2) является ситуативной характеристикой личности, поскольку обнаруживает себя в конкретных социальных обстоятельствах;</w:t>
      </w:r>
    </w:p>
    <w:p w:rsidR="003F3C75" w:rsidRPr="003F3C75" w:rsidRDefault="003F3C75" w:rsidP="003F3C75">
      <w:pPr>
        <w:rPr>
          <w:sz w:val="24"/>
          <w:szCs w:val="24"/>
        </w:rPr>
      </w:pPr>
      <w:r w:rsidRPr="003F3C75">
        <w:rPr>
          <w:sz w:val="24"/>
          <w:szCs w:val="24"/>
        </w:rPr>
        <w:t>3) связь с решением стандартных, стереотипных задач;</w:t>
      </w:r>
    </w:p>
    <w:p w:rsidR="003F3C75" w:rsidRPr="003F3C75" w:rsidRDefault="003F3C75" w:rsidP="003F3C75">
      <w:pPr>
        <w:rPr>
          <w:sz w:val="24"/>
          <w:szCs w:val="24"/>
        </w:rPr>
      </w:pPr>
      <w:r w:rsidRPr="003F3C75">
        <w:rPr>
          <w:sz w:val="24"/>
          <w:szCs w:val="24"/>
        </w:rPr>
        <w:t>4) это всегда некоторый элементарный (базовый) уровень навыков чтения и письма;</w:t>
      </w:r>
    </w:p>
    <w:p w:rsidR="003F3C75" w:rsidRPr="003F3C75" w:rsidRDefault="003F3C75" w:rsidP="003F3C75">
      <w:pPr>
        <w:rPr>
          <w:sz w:val="24"/>
          <w:szCs w:val="24"/>
        </w:rPr>
      </w:pPr>
      <w:r w:rsidRPr="003F3C75">
        <w:rPr>
          <w:sz w:val="24"/>
          <w:szCs w:val="24"/>
        </w:rPr>
        <w:t xml:space="preserve">5) используется в качестве </w:t>
      </w:r>
      <w:proofErr w:type="gramStart"/>
      <w:r w:rsidRPr="003F3C75">
        <w:rPr>
          <w:sz w:val="24"/>
          <w:szCs w:val="24"/>
        </w:rPr>
        <w:t>оценки</w:t>
      </w:r>
      <w:proofErr w:type="gramEnd"/>
      <w:r w:rsidRPr="003F3C75">
        <w:rPr>
          <w:sz w:val="24"/>
          <w:szCs w:val="24"/>
        </w:rPr>
        <w:t xml:space="preserve"> прежде всего взрослого населения.</w:t>
      </w:r>
    </w:p>
    <w:p w:rsidR="003F3C75" w:rsidRPr="003F3C75" w:rsidRDefault="003F3C75" w:rsidP="003F3C75">
      <w:pPr>
        <w:rPr>
          <w:sz w:val="24"/>
          <w:szCs w:val="24"/>
        </w:rPr>
      </w:pPr>
      <w:r w:rsidRPr="003F3C75">
        <w:rPr>
          <w:sz w:val="24"/>
          <w:szCs w:val="24"/>
        </w:rPr>
        <w:t xml:space="preserve">Таким образом, функциональная грамотность – это уровень грамотности человека, определяющий его деятельность с использованием печатного слова в быту. </w:t>
      </w:r>
    </w:p>
    <w:p w:rsidR="003F3C75" w:rsidRPr="003F3C75" w:rsidRDefault="003F3C75" w:rsidP="003F3C75">
      <w:pPr>
        <w:rPr>
          <w:sz w:val="24"/>
          <w:szCs w:val="24"/>
        </w:rPr>
      </w:pPr>
      <w:r w:rsidRPr="003F3C75">
        <w:rPr>
          <w:sz w:val="24"/>
          <w:szCs w:val="24"/>
        </w:rPr>
        <w:t>Рассмотрим индикаторы функциональной грамотности школьников и их показатели:</w:t>
      </w:r>
    </w:p>
    <w:p w:rsidR="003F3C75" w:rsidRPr="003F3C75" w:rsidRDefault="003F3C75" w:rsidP="003F3C75">
      <w:pPr>
        <w:rPr>
          <w:sz w:val="24"/>
          <w:szCs w:val="24"/>
        </w:rPr>
      </w:pPr>
      <w:r w:rsidRPr="00765A8D">
        <w:rPr>
          <w:b/>
          <w:sz w:val="24"/>
          <w:szCs w:val="24"/>
        </w:rPr>
        <w:t>Общая грамотность</w:t>
      </w:r>
      <w:r w:rsidRPr="003F3C75">
        <w:rPr>
          <w:sz w:val="24"/>
          <w:szCs w:val="24"/>
        </w:rPr>
        <w:t>: написать сочинение, реферат; считать без калькулятора; отвечать на вопросы, не испытывая затруднений в построении фраз, подборе слов; написать заявление, заполнить какие-либо анкеты, бланки.</w:t>
      </w:r>
    </w:p>
    <w:p w:rsidR="003F3C75" w:rsidRPr="003F3C75" w:rsidRDefault="003F3C75" w:rsidP="003F3C75">
      <w:pPr>
        <w:rPr>
          <w:sz w:val="24"/>
          <w:szCs w:val="24"/>
        </w:rPr>
      </w:pPr>
      <w:r w:rsidRPr="00765A8D">
        <w:rPr>
          <w:b/>
          <w:sz w:val="24"/>
          <w:szCs w:val="24"/>
        </w:rPr>
        <w:lastRenderedPageBreak/>
        <w:t xml:space="preserve">  </w:t>
      </w:r>
      <w:proofErr w:type="gramStart"/>
      <w:r w:rsidRPr="00765A8D">
        <w:rPr>
          <w:b/>
          <w:sz w:val="24"/>
          <w:szCs w:val="24"/>
        </w:rPr>
        <w:t>Компьютерная</w:t>
      </w:r>
      <w:proofErr w:type="gramEnd"/>
      <w:r w:rsidRPr="003F3C75">
        <w:rPr>
          <w:sz w:val="24"/>
          <w:szCs w:val="24"/>
        </w:rPr>
        <w:t>: искать информацию в сети Интернет; пользоваться электронной почтой; создавать и распечатывать тексты; работать с электронными таблицами; использовать графические редакторы.</w:t>
      </w:r>
    </w:p>
    <w:p w:rsidR="003F3C75" w:rsidRPr="003F3C75" w:rsidRDefault="003F3C75" w:rsidP="003F3C75">
      <w:pPr>
        <w:rPr>
          <w:sz w:val="24"/>
          <w:szCs w:val="24"/>
        </w:rPr>
      </w:pPr>
      <w:r w:rsidRPr="00765A8D">
        <w:rPr>
          <w:b/>
          <w:sz w:val="24"/>
          <w:szCs w:val="24"/>
        </w:rPr>
        <w:t xml:space="preserve">  Грамотность действий в чрезвычайных ситуациях</w:t>
      </w:r>
      <w:r w:rsidRPr="003F3C75">
        <w:rPr>
          <w:sz w:val="24"/>
          <w:szCs w:val="24"/>
        </w:rPr>
        <w:t>: оказывать первую медицинскую помощь пострадавшему; обратиться за экстренной помощью к специализированным службам; заботиться о своем здоровье; вести себя в ситуациях угрозы личной безопасности.</w:t>
      </w:r>
    </w:p>
    <w:p w:rsidR="003F3C75" w:rsidRPr="003F3C75" w:rsidRDefault="003F3C75" w:rsidP="003F3C75">
      <w:pPr>
        <w:rPr>
          <w:sz w:val="24"/>
          <w:szCs w:val="24"/>
        </w:rPr>
      </w:pPr>
      <w:r w:rsidRPr="00765A8D">
        <w:rPr>
          <w:b/>
          <w:sz w:val="24"/>
          <w:szCs w:val="24"/>
        </w:rPr>
        <w:t xml:space="preserve">   </w:t>
      </w:r>
      <w:proofErr w:type="gramStart"/>
      <w:r w:rsidRPr="00765A8D">
        <w:rPr>
          <w:b/>
          <w:sz w:val="24"/>
          <w:szCs w:val="24"/>
        </w:rPr>
        <w:t>Информационная</w:t>
      </w:r>
      <w:proofErr w:type="gramEnd"/>
      <w:r w:rsidRPr="003F3C75">
        <w:rPr>
          <w:sz w:val="24"/>
          <w:szCs w:val="24"/>
        </w:rPr>
        <w:t>: находить и отбирать необходимую информацию из книг, справочников, энциклопедий и др. печатных текстов; читать чертежи, схемы, графики; использовать информацию из СМИ; пользоваться алфавитным и систематическим каталогом библиотеки; анализировать числовую информацию.</w:t>
      </w:r>
    </w:p>
    <w:p w:rsidR="003F3C75" w:rsidRPr="003F3C75" w:rsidRDefault="003F3C75" w:rsidP="003F3C75">
      <w:pPr>
        <w:rPr>
          <w:sz w:val="24"/>
          <w:szCs w:val="24"/>
        </w:rPr>
      </w:pPr>
      <w:r w:rsidRPr="00765A8D">
        <w:rPr>
          <w:b/>
          <w:sz w:val="24"/>
          <w:szCs w:val="24"/>
        </w:rPr>
        <w:t xml:space="preserve">  </w:t>
      </w:r>
      <w:proofErr w:type="gramStart"/>
      <w:r w:rsidRPr="00765A8D">
        <w:rPr>
          <w:b/>
          <w:sz w:val="24"/>
          <w:szCs w:val="24"/>
        </w:rPr>
        <w:t>Коммуникативная</w:t>
      </w:r>
      <w:proofErr w:type="gramEnd"/>
      <w:r w:rsidRPr="003F3C75">
        <w:rPr>
          <w:sz w:val="24"/>
          <w:szCs w:val="24"/>
        </w:rPr>
        <w:t>: работать в группе, команде; расположить к себе других людей; не поддаваться колебаниям своего настроения, приспосабливаться к новым, непривычным требованиям и условиям, организовать работу группы.</w:t>
      </w:r>
    </w:p>
    <w:p w:rsidR="003F3C75" w:rsidRPr="003F3C75" w:rsidRDefault="003F3C75" w:rsidP="003F3C75">
      <w:pPr>
        <w:rPr>
          <w:sz w:val="24"/>
          <w:szCs w:val="24"/>
        </w:rPr>
      </w:pPr>
      <w:r w:rsidRPr="00765A8D">
        <w:rPr>
          <w:b/>
          <w:sz w:val="24"/>
          <w:szCs w:val="24"/>
        </w:rPr>
        <w:t>Владение иностранными языками</w:t>
      </w:r>
      <w:r w:rsidRPr="003F3C75">
        <w:rPr>
          <w:sz w:val="24"/>
          <w:szCs w:val="24"/>
        </w:rPr>
        <w:t>: перевести со словарем несложный текст; рассказать о себе, своих друзьях, своем городе; понимать тексты инструкций на упаковках различных товаров, приборов бытовой техники; общаться с зарубежными друзьями и знакомыми на различные бытовые темы.</w:t>
      </w:r>
    </w:p>
    <w:p w:rsidR="003F3C75" w:rsidRPr="003F3C75" w:rsidRDefault="003F3C75" w:rsidP="003F3C75">
      <w:pPr>
        <w:rPr>
          <w:sz w:val="24"/>
          <w:szCs w:val="24"/>
        </w:rPr>
      </w:pPr>
      <w:r w:rsidRPr="003F3C75">
        <w:rPr>
          <w:sz w:val="24"/>
          <w:szCs w:val="24"/>
        </w:rPr>
        <w:t xml:space="preserve">    </w:t>
      </w:r>
      <w:r w:rsidRPr="00765A8D">
        <w:rPr>
          <w:b/>
          <w:sz w:val="24"/>
          <w:szCs w:val="24"/>
        </w:rPr>
        <w:t>Грамотность при решении бытовых проблем</w:t>
      </w:r>
      <w:r w:rsidRPr="003F3C75">
        <w:rPr>
          <w:sz w:val="24"/>
          <w:szCs w:val="24"/>
        </w:rPr>
        <w:t>: выбирать продукты, товары и услуги (в магазинах, в разных сервисных службах); планировать денежные расходы, исходя из бюджета семьи; использовать различные технические бытовые устройства, пользуясь инструкциями; ориентироваться в незнакомом городе, пользуясь справочником, картой.</w:t>
      </w:r>
    </w:p>
    <w:p w:rsidR="003F3C75" w:rsidRPr="003F3C75" w:rsidRDefault="003F3C75" w:rsidP="003F3C75">
      <w:pPr>
        <w:rPr>
          <w:sz w:val="24"/>
          <w:szCs w:val="24"/>
        </w:rPr>
      </w:pPr>
      <w:r w:rsidRPr="003F3C75">
        <w:rPr>
          <w:sz w:val="24"/>
          <w:szCs w:val="24"/>
        </w:rPr>
        <w:t xml:space="preserve">    </w:t>
      </w:r>
      <w:r w:rsidRPr="00765A8D">
        <w:rPr>
          <w:b/>
          <w:sz w:val="24"/>
          <w:szCs w:val="24"/>
        </w:rPr>
        <w:t>Правовая и общественно-политическая грамотность</w:t>
      </w:r>
      <w:r w:rsidRPr="003F3C75">
        <w:rPr>
          <w:sz w:val="24"/>
          <w:szCs w:val="24"/>
        </w:rPr>
        <w:t>: отстаивать свои права и интересы; объяснять различия в функциях и полномочиях Президента, Правительства, Государственной Думы; объяснять различия между уголовным, административным и дисциплинарным нарушением; анализировать и сравнивать предвыборные программы разных кандидатов и партий.</w:t>
      </w:r>
    </w:p>
    <w:p w:rsidR="003F3C75" w:rsidRPr="003F3C75" w:rsidRDefault="003F3C75" w:rsidP="003F3C75">
      <w:pPr>
        <w:rPr>
          <w:sz w:val="24"/>
          <w:szCs w:val="24"/>
        </w:rPr>
      </w:pPr>
      <w:r w:rsidRPr="003F3C75">
        <w:rPr>
          <w:sz w:val="24"/>
          <w:szCs w:val="24"/>
        </w:rPr>
        <w:t>Данные качества функционально грамотной личности могут и должны рассматриваться как портрет современного выпускника школы.</w:t>
      </w:r>
    </w:p>
    <w:p w:rsidR="003F3C75" w:rsidRPr="003F3C75" w:rsidRDefault="003F3C75" w:rsidP="003F3C75">
      <w:pPr>
        <w:rPr>
          <w:sz w:val="24"/>
          <w:szCs w:val="24"/>
        </w:rPr>
      </w:pPr>
      <w:r w:rsidRPr="003F3C75">
        <w:rPr>
          <w:sz w:val="24"/>
          <w:szCs w:val="24"/>
        </w:rPr>
        <w:t>На развитие функциональной грамотности учащихся влияют следующие факторы:</w:t>
      </w:r>
    </w:p>
    <w:p w:rsidR="003F3C75" w:rsidRPr="003F3C75" w:rsidRDefault="003F3C75" w:rsidP="003F3C75">
      <w:pPr>
        <w:rPr>
          <w:sz w:val="24"/>
          <w:szCs w:val="24"/>
        </w:rPr>
      </w:pPr>
      <w:r w:rsidRPr="003F3C75">
        <w:rPr>
          <w:sz w:val="24"/>
          <w:szCs w:val="24"/>
        </w:rPr>
        <w:t>1) содержание образования (образовательные стандарты, учебные программы);</w:t>
      </w:r>
    </w:p>
    <w:p w:rsidR="003F3C75" w:rsidRPr="003F3C75" w:rsidRDefault="003F3C75" w:rsidP="003F3C75">
      <w:pPr>
        <w:rPr>
          <w:sz w:val="24"/>
          <w:szCs w:val="24"/>
        </w:rPr>
      </w:pPr>
      <w:r w:rsidRPr="003F3C75">
        <w:rPr>
          <w:sz w:val="24"/>
          <w:szCs w:val="24"/>
        </w:rPr>
        <w:t>2) формы и методы обучения;</w:t>
      </w:r>
    </w:p>
    <w:p w:rsidR="003F3C75" w:rsidRPr="003F3C75" w:rsidRDefault="003F3C75" w:rsidP="003F3C75">
      <w:pPr>
        <w:rPr>
          <w:sz w:val="24"/>
          <w:szCs w:val="24"/>
        </w:rPr>
      </w:pPr>
      <w:r w:rsidRPr="003F3C75">
        <w:rPr>
          <w:sz w:val="24"/>
          <w:szCs w:val="24"/>
        </w:rPr>
        <w:t>3) система диагностики и оценки учебных достижений обучающихся;</w:t>
      </w:r>
    </w:p>
    <w:p w:rsidR="003F3C75" w:rsidRPr="003F3C75" w:rsidRDefault="003F3C75" w:rsidP="003F3C75">
      <w:pPr>
        <w:rPr>
          <w:sz w:val="24"/>
          <w:szCs w:val="24"/>
        </w:rPr>
      </w:pPr>
      <w:r w:rsidRPr="003F3C75">
        <w:rPr>
          <w:sz w:val="24"/>
          <w:szCs w:val="24"/>
        </w:rPr>
        <w:t>4) программы внешкольного, дополнительного образования;</w:t>
      </w:r>
    </w:p>
    <w:p w:rsidR="003F3C75" w:rsidRPr="003F3C75" w:rsidRDefault="003F3C75" w:rsidP="003F3C75">
      <w:pPr>
        <w:rPr>
          <w:sz w:val="24"/>
          <w:szCs w:val="24"/>
        </w:rPr>
      </w:pPr>
    </w:p>
    <w:p w:rsidR="003F3C75" w:rsidRPr="003F3C75" w:rsidRDefault="003F3C75" w:rsidP="003F3C75">
      <w:pPr>
        <w:rPr>
          <w:sz w:val="24"/>
          <w:szCs w:val="24"/>
        </w:rPr>
      </w:pPr>
      <w:r w:rsidRPr="003F3C75">
        <w:rPr>
          <w:sz w:val="24"/>
          <w:szCs w:val="24"/>
        </w:rPr>
        <w:lastRenderedPageBreak/>
        <w:t>5) модель управления школой (общественно-государственная форма, высокий уровень автономии школ в регулировании учебного плана);</w:t>
      </w:r>
    </w:p>
    <w:p w:rsidR="003F3C75" w:rsidRPr="003F3C75" w:rsidRDefault="003F3C75" w:rsidP="003F3C75">
      <w:pPr>
        <w:rPr>
          <w:sz w:val="24"/>
          <w:szCs w:val="24"/>
        </w:rPr>
      </w:pPr>
      <w:r w:rsidRPr="003F3C75">
        <w:rPr>
          <w:sz w:val="24"/>
          <w:szCs w:val="24"/>
        </w:rPr>
        <w:t>6) наличие дружелюбной образовательной среды, основанной на принципах партнерства со всеми заинтересованными сторонами;</w:t>
      </w:r>
    </w:p>
    <w:p w:rsidR="003F3C75" w:rsidRPr="003F3C75" w:rsidRDefault="003F3C75" w:rsidP="003F3C75">
      <w:pPr>
        <w:rPr>
          <w:sz w:val="24"/>
          <w:szCs w:val="24"/>
        </w:rPr>
      </w:pPr>
      <w:r w:rsidRPr="003F3C75">
        <w:rPr>
          <w:sz w:val="24"/>
          <w:szCs w:val="24"/>
        </w:rPr>
        <w:t>7) активная роль родителей в процессе обучения и воспитания детей.</w:t>
      </w:r>
    </w:p>
    <w:p w:rsidR="003F3C75" w:rsidRPr="003F3C75" w:rsidRDefault="003F3C75" w:rsidP="003F3C75">
      <w:pPr>
        <w:rPr>
          <w:sz w:val="24"/>
          <w:szCs w:val="24"/>
        </w:rPr>
      </w:pPr>
      <w:r w:rsidRPr="003F3C75">
        <w:rPr>
          <w:sz w:val="24"/>
          <w:szCs w:val="24"/>
        </w:rPr>
        <w:t>Наиболее эффективными для развития функциональной грамотности являются работа в группах, парах, ролевые, деловые игры, метод проектов.</w:t>
      </w:r>
    </w:p>
    <w:p w:rsidR="003F3C75" w:rsidRPr="003F3C75" w:rsidRDefault="003F3C75" w:rsidP="003F3C75">
      <w:pPr>
        <w:rPr>
          <w:sz w:val="24"/>
          <w:szCs w:val="24"/>
        </w:rPr>
      </w:pPr>
      <w:r w:rsidRPr="003F3C75">
        <w:rPr>
          <w:sz w:val="24"/>
          <w:szCs w:val="24"/>
        </w:rPr>
        <w:t>Коллективная работа имеет, безусловно, преимущества: активно формируются речевые навыки, возникает ситуация коллективного взаимодействия.</w:t>
      </w:r>
    </w:p>
    <w:p w:rsidR="003F3C75" w:rsidRPr="003F3C75" w:rsidRDefault="003F3C75" w:rsidP="003F3C75">
      <w:pPr>
        <w:rPr>
          <w:sz w:val="24"/>
          <w:szCs w:val="24"/>
        </w:rPr>
      </w:pPr>
      <w:r w:rsidRPr="003F3C75">
        <w:rPr>
          <w:sz w:val="24"/>
          <w:szCs w:val="24"/>
        </w:rPr>
        <w:t>Если работу в группах мы провидим не на каждом уроке, то работа в парах может проводиться практически на каждом уроке и занимает разное время в зависимости от поставленной задачи.</w:t>
      </w:r>
    </w:p>
    <w:p w:rsidR="003F3C75" w:rsidRPr="003F3C75" w:rsidRDefault="003F3C75" w:rsidP="003F3C75">
      <w:pPr>
        <w:rPr>
          <w:sz w:val="24"/>
          <w:szCs w:val="24"/>
        </w:rPr>
      </w:pPr>
      <w:r w:rsidRPr="003F3C75">
        <w:rPr>
          <w:sz w:val="24"/>
          <w:szCs w:val="24"/>
        </w:rPr>
        <w:t xml:space="preserve">Важной дидактической единицей при формировании функциональной грамотности является текст. Именно работа с текстом позволяет помимо решения лингвистических задач (орфографических, грамматических и т.д.), позволяет формировать такие умения, как умение находить информацию, учит интерпретировать текст, оценивать. </w:t>
      </w:r>
    </w:p>
    <w:p w:rsidR="003F3C75" w:rsidRPr="003F3C75" w:rsidRDefault="003F3C75" w:rsidP="003F3C75">
      <w:pPr>
        <w:rPr>
          <w:sz w:val="24"/>
          <w:szCs w:val="24"/>
        </w:rPr>
      </w:pPr>
      <w:r w:rsidRPr="003F3C75">
        <w:rPr>
          <w:sz w:val="24"/>
          <w:szCs w:val="24"/>
        </w:rPr>
        <w:t>Формирование функциональной грамотности – это непростой процесс, который требует от учителя использования современных форм и методов обучения. Применяя эти формы и методы, мы сможем воспитать инициативную, самостоятельно, творчески мыслящую личность. Функциональная грамотность - индикатор общественного благополучия.</w:t>
      </w:r>
    </w:p>
    <w:p w:rsidR="003F3C75" w:rsidRPr="003F3C75" w:rsidRDefault="003F3C75" w:rsidP="003F3C75">
      <w:pPr>
        <w:rPr>
          <w:sz w:val="24"/>
          <w:szCs w:val="24"/>
        </w:rPr>
      </w:pPr>
    </w:p>
    <w:p w:rsidR="003F3C75" w:rsidRPr="003F3C75" w:rsidRDefault="003F3C75" w:rsidP="003F3C75">
      <w:pPr>
        <w:rPr>
          <w:sz w:val="24"/>
          <w:szCs w:val="24"/>
        </w:rPr>
      </w:pPr>
    </w:p>
    <w:p w:rsidR="003F3C75" w:rsidRPr="003F3C75" w:rsidRDefault="003F3C75" w:rsidP="003F3C75">
      <w:pPr>
        <w:rPr>
          <w:sz w:val="24"/>
          <w:szCs w:val="24"/>
        </w:rPr>
      </w:pPr>
    </w:p>
    <w:p w:rsidR="003F3C75" w:rsidRPr="003F3C75" w:rsidRDefault="003F3C75" w:rsidP="003F3C75">
      <w:pPr>
        <w:rPr>
          <w:sz w:val="24"/>
          <w:szCs w:val="24"/>
        </w:rPr>
      </w:pPr>
    </w:p>
    <w:p w:rsidR="003F3C75" w:rsidRPr="003F3C75" w:rsidRDefault="003F3C75" w:rsidP="003F3C75">
      <w:pPr>
        <w:rPr>
          <w:sz w:val="24"/>
          <w:szCs w:val="24"/>
        </w:rPr>
      </w:pPr>
    </w:p>
    <w:p w:rsidR="003F3C75" w:rsidRPr="003F3C75" w:rsidRDefault="003F3C75" w:rsidP="003F3C75">
      <w:pPr>
        <w:rPr>
          <w:sz w:val="24"/>
          <w:szCs w:val="24"/>
        </w:rPr>
      </w:pPr>
    </w:p>
    <w:p w:rsidR="003F3C75" w:rsidRPr="003F3C75" w:rsidRDefault="003F3C75" w:rsidP="003F3C75">
      <w:pPr>
        <w:rPr>
          <w:sz w:val="24"/>
          <w:szCs w:val="24"/>
        </w:rPr>
      </w:pPr>
    </w:p>
    <w:p w:rsidR="003F3C75" w:rsidRPr="003F3C75" w:rsidRDefault="003F3C75" w:rsidP="003F3C75">
      <w:pPr>
        <w:rPr>
          <w:sz w:val="24"/>
          <w:szCs w:val="24"/>
        </w:rPr>
      </w:pPr>
    </w:p>
    <w:p w:rsidR="003F3C75" w:rsidRPr="003F3C75" w:rsidRDefault="003F3C75" w:rsidP="003F3C75">
      <w:pPr>
        <w:rPr>
          <w:sz w:val="24"/>
          <w:szCs w:val="24"/>
        </w:rPr>
      </w:pPr>
    </w:p>
    <w:sectPr w:rsidR="003F3C75" w:rsidRPr="003F3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75"/>
    <w:rsid w:val="003F3C75"/>
    <w:rsid w:val="00765A8D"/>
    <w:rsid w:val="007C2471"/>
    <w:rsid w:val="00C5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3</cp:revision>
  <dcterms:created xsi:type="dcterms:W3CDTF">2020-10-27T17:57:00Z</dcterms:created>
  <dcterms:modified xsi:type="dcterms:W3CDTF">2020-11-02T16:58:00Z</dcterms:modified>
</cp:coreProperties>
</file>